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551" w:rsidRPr="00EE2D48" w:rsidRDefault="00EE2D48" w:rsidP="00EE2D48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EE2D48">
        <w:rPr>
          <w:b/>
          <w:sz w:val="24"/>
          <w:szCs w:val="24"/>
        </w:rPr>
        <w:t>Time Management</w:t>
      </w:r>
      <w:r w:rsidRPr="00EE2D48">
        <w:rPr>
          <w:b/>
          <w:sz w:val="24"/>
          <w:szCs w:val="24"/>
        </w:rPr>
        <w:br/>
        <w:t>Group Project Grading Rubric</w:t>
      </w:r>
    </w:p>
    <w:p w:rsidR="00EE2D48" w:rsidRPr="00EE2D48" w:rsidRDefault="00EE2D48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6100"/>
        <w:gridCol w:w="1365"/>
      </w:tblGrid>
      <w:tr w:rsidR="00EE2D48" w:rsidRPr="00EE2D48" w:rsidTr="00EE2D48">
        <w:tc>
          <w:tcPr>
            <w:tcW w:w="1885" w:type="dxa"/>
            <w:shd w:val="clear" w:color="auto" w:fill="D9D9D9" w:themeFill="background1" w:themeFillShade="D9"/>
          </w:tcPr>
          <w:p w:rsidR="00EE2D48" w:rsidRPr="00EE2D48" w:rsidRDefault="00EE2D4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Overall Item</w:t>
            </w:r>
          </w:p>
        </w:tc>
        <w:tc>
          <w:tcPr>
            <w:tcW w:w="6100" w:type="dxa"/>
            <w:shd w:val="clear" w:color="auto" w:fill="D9D9D9" w:themeFill="background1" w:themeFillShade="D9"/>
          </w:tcPr>
          <w:p w:rsidR="00EE2D48" w:rsidRPr="00EE2D48" w:rsidRDefault="00EE2D48">
            <w:pPr>
              <w:rPr>
                <w:b/>
                <w:sz w:val="24"/>
                <w:szCs w:val="24"/>
              </w:rPr>
            </w:pPr>
            <w:r w:rsidRPr="00EE2D48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:rsidR="00EE2D48" w:rsidRPr="00EE2D48" w:rsidRDefault="00EE2D48">
            <w:pPr>
              <w:rPr>
                <w:b/>
                <w:sz w:val="24"/>
                <w:szCs w:val="24"/>
              </w:rPr>
            </w:pPr>
            <w:r w:rsidRPr="00EE2D48">
              <w:rPr>
                <w:b/>
                <w:sz w:val="24"/>
                <w:szCs w:val="24"/>
              </w:rPr>
              <w:t>% of Grade</w:t>
            </w:r>
          </w:p>
        </w:tc>
      </w:tr>
      <w:tr w:rsidR="00EE2D48" w:rsidRPr="00EE2D48" w:rsidTr="00635611">
        <w:tc>
          <w:tcPr>
            <w:tcW w:w="1885" w:type="dxa"/>
            <w:vMerge w:val="restart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Schedule Management Plan</w:t>
            </w: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 w:rsidRPr="00EE2D48">
              <w:rPr>
                <w:sz w:val="24"/>
                <w:szCs w:val="24"/>
              </w:rPr>
              <w:t>Overall Scope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 w:rsidRPr="00EE2D48"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 w:rsidRPr="00EE2D48">
              <w:rPr>
                <w:sz w:val="24"/>
                <w:szCs w:val="24"/>
              </w:rPr>
              <w:t>Schedule Management Plan and Overall Process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 w:rsidRPr="00EE2D48">
              <w:rPr>
                <w:sz w:val="24"/>
                <w:szCs w:val="24"/>
              </w:rPr>
              <w:t>Activity Sequence / Overall Schedule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 w:rsidRPr="00EE2D48">
              <w:rPr>
                <w:sz w:val="24"/>
                <w:szCs w:val="24"/>
              </w:rPr>
              <w:t>Resources / Resource Allocation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 w:rsidRPr="00EE2D48">
              <w:rPr>
                <w:sz w:val="24"/>
                <w:szCs w:val="24"/>
              </w:rPr>
              <w:t>Budget / Overall Costs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 (Research, Project parameters reflected in research report)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Style - Quality and Professionalism of Research Report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 – Grammar, Spelling, Punctuation, Formatting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E2EFD9" w:themeFill="accent6" w:themeFillTint="33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E2EFD9" w:themeFill="accent6" w:themeFillTint="33"/>
          </w:tcPr>
          <w:p w:rsidR="00EE2D48" w:rsidRPr="00635611" w:rsidRDefault="00EE2D48">
            <w:pPr>
              <w:rPr>
                <w:b/>
                <w:sz w:val="24"/>
                <w:szCs w:val="24"/>
              </w:rPr>
            </w:pPr>
            <w:r w:rsidRPr="00635611">
              <w:rPr>
                <w:b/>
                <w:sz w:val="24"/>
                <w:szCs w:val="24"/>
              </w:rPr>
              <w:t>Total Grade for Schedule Management Plan</w:t>
            </w:r>
          </w:p>
        </w:tc>
        <w:tc>
          <w:tcPr>
            <w:tcW w:w="1365" w:type="dxa"/>
            <w:shd w:val="clear" w:color="auto" w:fill="E2EFD9" w:themeFill="accent6" w:themeFillTint="33"/>
          </w:tcPr>
          <w:p w:rsidR="00EE2D48" w:rsidRPr="00635611" w:rsidRDefault="00635611">
            <w:pPr>
              <w:rPr>
                <w:b/>
                <w:sz w:val="24"/>
                <w:szCs w:val="24"/>
              </w:rPr>
            </w:pPr>
            <w:r w:rsidRPr="00635611">
              <w:rPr>
                <w:b/>
                <w:sz w:val="24"/>
                <w:szCs w:val="24"/>
              </w:rPr>
              <w:t>80%</w:t>
            </w:r>
          </w:p>
        </w:tc>
      </w:tr>
      <w:tr w:rsidR="00EE2D48" w:rsidRPr="00EE2D48" w:rsidTr="00635611">
        <w:tc>
          <w:tcPr>
            <w:tcW w:w="1885" w:type="dxa"/>
            <w:vMerge w:val="restart"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Report (80%)</w:t>
            </w:r>
          </w:p>
        </w:tc>
        <w:tc>
          <w:tcPr>
            <w:tcW w:w="6100" w:type="dxa"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 Content – Relevance of Data</w:t>
            </w:r>
          </w:p>
        </w:tc>
        <w:tc>
          <w:tcPr>
            <w:tcW w:w="1365" w:type="dxa"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 Formatting, Professionalism</w:t>
            </w:r>
          </w:p>
        </w:tc>
        <w:tc>
          <w:tcPr>
            <w:tcW w:w="1365" w:type="dxa"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EE2D48" w:rsidRPr="00EE2D48" w:rsidTr="00635611">
        <w:tc>
          <w:tcPr>
            <w:tcW w:w="1885" w:type="dxa"/>
            <w:vMerge/>
            <w:shd w:val="clear" w:color="auto" w:fill="FBE4D5" w:themeFill="accent2" w:themeFillTint="33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BE4D5" w:themeFill="accent2" w:themeFillTint="33"/>
          </w:tcPr>
          <w:p w:rsidR="00EE2D48" w:rsidRPr="00635611" w:rsidRDefault="00635611">
            <w:pPr>
              <w:rPr>
                <w:b/>
                <w:sz w:val="24"/>
                <w:szCs w:val="24"/>
              </w:rPr>
            </w:pPr>
            <w:r w:rsidRPr="00635611">
              <w:rPr>
                <w:b/>
                <w:sz w:val="24"/>
                <w:szCs w:val="24"/>
              </w:rPr>
              <w:t xml:space="preserve">Total Grade for Performance Report </w:t>
            </w:r>
          </w:p>
        </w:tc>
        <w:tc>
          <w:tcPr>
            <w:tcW w:w="1365" w:type="dxa"/>
            <w:shd w:val="clear" w:color="auto" w:fill="FBE4D5" w:themeFill="accent2" w:themeFillTint="33"/>
          </w:tcPr>
          <w:p w:rsidR="00EE2D48" w:rsidRPr="00635611" w:rsidRDefault="006356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20%</w:t>
            </w:r>
          </w:p>
        </w:tc>
      </w:tr>
      <w:tr w:rsidR="00EE2D48" w:rsidRPr="00EE2D48" w:rsidTr="00EE2D48">
        <w:tc>
          <w:tcPr>
            <w:tcW w:w="1885" w:type="dxa"/>
          </w:tcPr>
          <w:p w:rsidR="00EE2D48" w:rsidRDefault="00EE2D48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</w:tcPr>
          <w:p w:rsidR="00EE2D48" w:rsidRPr="00635611" w:rsidRDefault="00EE2D48">
            <w:pPr>
              <w:rPr>
                <w:b/>
                <w:sz w:val="24"/>
                <w:szCs w:val="24"/>
              </w:rPr>
            </w:pPr>
            <w:r w:rsidRPr="00635611">
              <w:rPr>
                <w:b/>
                <w:sz w:val="24"/>
                <w:szCs w:val="24"/>
              </w:rPr>
              <w:t>Overall Total Grade</w:t>
            </w:r>
          </w:p>
        </w:tc>
        <w:tc>
          <w:tcPr>
            <w:tcW w:w="1365" w:type="dxa"/>
          </w:tcPr>
          <w:p w:rsidR="00EE2D48" w:rsidRPr="00635611" w:rsidRDefault="006356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</w:tr>
    </w:tbl>
    <w:p w:rsidR="00EE2D48" w:rsidRPr="00EE2D48" w:rsidRDefault="00EE2D48">
      <w:pPr>
        <w:rPr>
          <w:sz w:val="24"/>
          <w:szCs w:val="24"/>
        </w:rPr>
      </w:pPr>
    </w:p>
    <w:sectPr w:rsidR="00EE2D48" w:rsidRPr="00EE2D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D48"/>
    <w:rsid w:val="00635611"/>
    <w:rsid w:val="00B07CAC"/>
    <w:rsid w:val="00D43551"/>
    <w:rsid w:val="00E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82E80-B946-43C8-8DB7-5F8E14DD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Priatel</dc:creator>
  <cp:keywords/>
  <dc:description/>
  <cp:lastModifiedBy>Saeed Buraym</cp:lastModifiedBy>
  <cp:revision>2</cp:revision>
  <dcterms:created xsi:type="dcterms:W3CDTF">2019-04-14T20:30:00Z</dcterms:created>
  <dcterms:modified xsi:type="dcterms:W3CDTF">2019-04-14T20:30:00Z</dcterms:modified>
</cp:coreProperties>
</file>